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628" w:tblpY="-385"/>
        <w:tblOverlap w:val="never"/>
        <w:tblW w:w="95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16"/>
        <w:gridCol w:w="4849"/>
      </w:tblGrid>
      <w:tr w:rsidR="00732E2D" w:rsidRPr="00D708E7" w:rsidTr="00732E2D">
        <w:trPr>
          <w:trHeight w:val="1664"/>
          <w:tblCellSpacing w:w="0" w:type="dxa"/>
        </w:trPr>
        <w:tc>
          <w:tcPr>
            <w:tcW w:w="4716" w:type="dxa"/>
            <w:shd w:val="clear" w:color="auto" w:fill="FFFFFF"/>
          </w:tcPr>
          <w:p w:rsidR="00732E2D" w:rsidRPr="00D708E7" w:rsidRDefault="00EB3B7E" w:rsidP="007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hAnsi="TimesNewRomanPS-BoldMT"/>
                <w:b/>
                <w:bCs/>
                <w:noProof/>
                <w:color w:val="000000"/>
                <w:sz w:val="28"/>
                <w:szCs w:val="24"/>
                <w:lang w:eastAsia="ru-RU"/>
              </w:rPr>
              <w:drawing>
                <wp:inline distT="0" distB="0" distL="0" distR="0" wp14:anchorId="231C7652" wp14:editId="15F3DE6A">
                  <wp:extent cx="2657312" cy="1494325"/>
                  <wp:effectExtent l="0" t="0" r="0" b="0"/>
                  <wp:docPr id="3" name="Рисунок 2" descr="C:\Users\Ольга\Pictures\2019-03-29\Карташова Е.Б. подпись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Pictures\2019-03-29\Карташова Е.Б. подпись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9219" t="2000" r="57461" b="84738"/>
                          <a:stretch/>
                        </pic:blipFill>
                        <pic:spPr bwMode="auto">
                          <a:xfrm>
                            <a:off x="0" y="0"/>
                            <a:ext cx="2667183" cy="149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9" w:type="dxa"/>
            <w:shd w:val="clear" w:color="auto" w:fill="FFFFFF"/>
          </w:tcPr>
          <w:p w:rsidR="00DC114A" w:rsidRDefault="00DC114A" w:rsidP="007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33625" cy="1447800"/>
                  <wp:effectExtent l="19050" t="0" r="9525" b="0"/>
                  <wp:docPr id="1" name="Рисунок 1" descr="C:\Users\Ольга\Desktop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E2D" w:rsidRPr="00D708E7" w:rsidRDefault="00EB3B7E" w:rsidP="007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732E2D" w:rsidRPr="00EB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538B" w:rsidRPr="00EB3B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«30</w:t>
            </w:r>
            <w:r w:rsidR="00732E2D" w:rsidRPr="00EB3B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 августа</w:t>
            </w:r>
            <w:r w:rsidR="0079538B" w:rsidRPr="00EB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32E2D" w:rsidRPr="00EB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Pr="00EB3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882DED" w:rsidRDefault="00882DED" w:rsidP="00732E2D">
      <w:pPr>
        <w:pStyle w:val="a5"/>
        <w:rPr>
          <w:rFonts w:ascii="Times New Roman" w:hAnsi="Times New Roman" w:cs="Times New Roman"/>
          <w:b/>
          <w:sz w:val="28"/>
        </w:rPr>
      </w:pPr>
    </w:p>
    <w:p w:rsidR="00732E2D" w:rsidRDefault="00732E2D" w:rsidP="00882DE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32E2D" w:rsidRDefault="00732E2D" w:rsidP="00882DE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32E2D" w:rsidRDefault="00732E2D" w:rsidP="00882DE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973EA" w:rsidRDefault="00A973EA" w:rsidP="00882DE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A973EA" w:rsidRDefault="00A973EA" w:rsidP="00882DED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32E2D" w:rsidRDefault="00732E2D" w:rsidP="00882DED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732E2D" w:rsidRDefault="00732E2D" w:rsidP="00882DED">
      <w:pPr>
        <w:pStyle w:val="a5"/>
        <w:jc w:val="center"/>
        <w:rPr>
          <w:rFonts w:ascii="Times New Roman" w:hAnsi="Times New Roman" w:cs="Times New Roman"/>
          <w:b/>
          <w:sz w:val="32"/>
        </w:rPr>
      </w:pPr>
    </w:p>
    <w:p w:rsidR="00882DED" w:rsidRPr="00732E2D" w:rsidRDefault="0063417D" w:rsidP="00882DED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732E2D">
        <w:rPr>
          <w:rFonts w:ascii="Times New Roman" w:hAnsi="Times New Roman" w:cs="Times New Roman"/>
          <w:b/>
          <w:sz w:val="32"/>
        </w:rPr>
        <w:t>ПЛАН</w:t>
      </w:r>
    </w:p>
    <w:p w:rsidR="00BE229C" w:rsidRPr="00732E2D" w:rsidRDefault="0063417D" w:rsidP="00882DED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732E2D">
        <w:rPr>
          <w:rFonts w:ascii="Times New Roman" w:hAnsi="Times New Roman" w:cs="Times New Roman"/>
          <w:b/>
          <w:sz w:val="32"/>
        </w:rPr>
        <w:t>меж</w:t>
      </w:r>
      <w:r w:rsidR="00CE0F18">
        <w:rPr>
          <w:rFonts w:ascii="Times New Roman" w:hAnsi="Times New Roman" w:cs="Times New Roman"/>
          <w:b/>
          <w:sz w:val="32"/>
        </w:rPr>
        <w:t xml:space="preserve">ведомственного взаимодействия с БУ «КЦСОН» «Радуга» </w:t>
      </w:r>
      <w:r w:rsidR="00A973EA">
        <w:rPr>
          <w:rFonts w:ascii="Times New Roman" w:hAnsi="Times New Roman" w:cs="Times New Roman"/>
          <w:b/>
          <w:sz w:val="32"/>
        </w:rPr>
        <w:t xml:space="preserve">и </w:t>
      </w:r>
      <w:r w:rsidR="00882DED" w:rsidRPr="00732E2D">
        <w:rPr>
          <w:rFonts w:ascii="Times New Roman" w:hAnsi="Times New Roman" w:cs="Times New Roman"/>
          <w:b/>
          <w:sz w:val="32"/>
        </w:rPr>
        <w:t>МБДОУ «</w:t>
      </w:r>
      <w:proofErr w:type="spellStart"/>
      <w:r w:rsidR="00882DED" w:rsidRPr="00732E2D">
        <w:rPr>
          <w:rFonts w:ascii="Times New Roman" w:hAnsi="Times New Roman" w:cs="Times New Roman"/>
          <w:b/>
          <w:sz w:val="32"/>
        </w:rPr>
        <w:t>Ваховск</w:t>
      </w:r>
      <w:r w:rsidR="00EB3B7E">
        <w:rPr>
          <w:rFonts w:ascii="Times New Roman" w:hAnsi="Times New Roman" w:cs="Times New Roman"/>
          <w:b/>
          <w:sz w:val="32"/>
        </w:rPr>
        <w:t>ий</w:t>
      </w:r>
      <w:proofErr w:type="spellEnd"/>
      <w:r w:rsidR="00882DED" w:rsidRPr="00732E2D">
        <w:rPr>
          <w:rFonts w:ascii="Times New Roman" w:hAnsi="Times New Roman" w:cs="Times New Roman"/>
          <w:b/>
          <w:sz w:val="32"/>
        </w:rPr>
        <w:t xml:space="preserve"> детск</w:t>
      </w:r>
      <w:r w:rsidR="00EB3B7E">
        <w:rPr>
          <w:rFonts w:ascii="Times New Roman" w:hAnsi="Times New Roman" w:cs="Times New Roman"/>
          <w:b/>
          <w:sz w:val="32"/>
        </w:rPr>
        <w:t>ий</w:t>
      </w:r>
      <w:r w:rsidR="00882DED" w:rsidRPr="00732E2D">
        <w:rPr>
          <w:rFonts w:ascii="Times New Roman" w:hAnsi="Times New Roman" w:cs="Times New Roman"/>
          <w:b/>
          <w:sz w:val="32"/>
        </w:rPr>
        <w:t xml:space="preserve"> сад «Лесная сказка»</w:t>
      </w:r>
    </w:p>
    <w:p w:rsidR="00A973EA" w:rsidRPr="00732E2D" w:rsidRDefault="00A973EA" w:rsidP="00A973EA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732E2D">
        <w:rPr>
          <w:rFonts w:ascii="Times New Roman" w:hAnsi="Times New Roman" w:cs="Times New Roman"/>
          <w:b/>
          <w:sz w:val="32"/>
        </w:rPr>
        <w:t xml:space="preserve">по профилактике безнадзорности и правонарушений несовершеннолетних </w:t>
      </w:r>
    </w:p>
    <w:p w:rsidR="00EB3B7E" w:rsidRDefault="00EB3B7E" w:rsidP="00EB3B7E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2020-2021 учебный год</w:t>
      </w: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EB3B7E" w:rsidRDefault="00EB3B7E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732E2D" w:rsidRDefault="00732E2D" w:rsidP="00882DED">
      <w:pPr>
        <w:pStyle w:val="a5"/>
        <w:rPr>
          <w:rStyle w:val="fontstyle01"/>
        </w:rPr>
      </w:pPr>
    </w:p>
    <w:p w:rsidR="00890D14" w:rsidRDefault="00732E2D" w:rsidP="00890D14">
      <w:pPr>
        <w:pStyle w:val="a5"/>
        <w:tabs>
          <w:tab w:val="left" w:pos="3632"/>
        </w:tabs>
        <w:rPr>
          <w:rStyle w:val="fontstyle01"/>
          <w:b w:val="0"/>
        </w:rPr>
      </w:pPr>
      <w:r>
        <w:rPr>
          <w:rStyle w:val="fontstyle01"/>
        </w:rPr>
        <w:tab/>
      </w:r>
      <w:proofErr w:type="spellStart"/>
      <w:r w:rsidR="0079538B" w:rsidRPr="00EB3B7E">
        <w:rPr>
          <w:rStyle w:val="fontstyle01"/>
          <w:b w:val="0"/>
          <w:sz w:val="26"/>
          <w:szCs w:val="28"/>
        </w:rPr>
        <w:t>с.п</w:t>
      </w:r>
      <w:proofErr w:type="spellEnd"/>
      <w:r w:rsidR="0079538B" w:rsidRPr="00EB3B7E">
        <w:rPr>
          <w:rStyle w:val="fontstyle01"/>
          <w:b w:val="0"/>
          <w:sz w:val="26"/>
          <w:szCs w:val="28"/>
        </w:rPr>
        <w:t>.</w:t>
      </w:r>
      <w:r w:rsidR="00EB3B7E" w:rsidRPr="00EB3B7E">
        <w:rPr>
          <w:rStyle w:val="fontstyle01"/>
          <w:b w:val="0"/>
          <w:sz w:val="26"/>
          <w:szCs w:val="28"/>
        </w:rPr>
        <w:t xml:space="preserve"> </w:t>
      </w:r>
      <w:proofErr w:type="spellStart"/>
      <w:r w:rsidR="0079538B" w:rsidRPr="00EB3B7E">
        <w:rPr>
          <w:rStyle w:val="fontstyle01"/>
          <w:b w:val="0"/>
          <w:sz w:val="26"/>
          <w:szCs w:val="28"/>
        </w:rPr>
        <w:t>Ваховск</w:t>
      </w:r>
      <w:proofErr w:type="spellEnd"/>
      <w:r w:rsidR="0079538B" w:rsidRPr="00EB3B7E">
        <w:rPr>
          <w:rStyle w:val="fontstyle01"/>
          <w:b w:val="0"/>
          <w:sz w:val="26"/>
          <w:szCs w:val="28"/>
        </w:rPr>
        <w:t>, 20</w:t>
      </w:r>
      <w:r w:rsidR="00EB3B7E" w:rsidRPr="00EB3B7E">
        <w:rPr>
          <w:rStyle w:val="fontstyle01"/>
          <w:b w:val="0"/>
          <w:sz w:val="26"/>
          <w:szCs w:val="28"/>
        </w:rPr>
        <w:t>20</w:t>
      </w:r>
      <w:r w:rsidRPr="00EB3B7E">
        <w:rPr>
          <w:rStyle w:val="fontstyle01"/>
          <w:b w:val="0"/>
          <w:sz w:val="26"/>
          <w:szCs w:val="28"/>
        </w:rPr>
        <w:t xml:space="preserve"> г.</w:t>
      </w:r>
    </w:p>
    <w:p w:rsidR="00A973EA" w:rsidRDefault="00A973EA" w:rsidP="00A973EA">
      <w:pPr>
        <w:pStyle w:val="a5"/>
        <w:tabs>
          <w:tab w:val="left" w:pos="3632"/>
        </w:tabs>
        <w:jc w:val="both"/>
        <w:rPr>
          <w:rFonts w:ascii="TimesNewRomanPSMT" w:hAnsi="TimesNewRomanPSMT"/>
          <w:color w:val="000000"/>
          <w:sz w:val="26"/>
        </w:rPr>
      </w:pPr>
      <w:r>
        <w:rPr>
          <w:rStyle w:val="fontstyle01"/>
          <w:sz w:val="28"/>
        </w:rPr>
        <w:lastRenderedPageBreak/>
        <w:t xml:space="preserve">       </w:t>
      </w:r>
      <w:r w:rsidR="00882DED" w:rsidRPr="00A973EA">
        <w:rPr>
          <w:rStyle w:val="fontstyle01"/>
          <w:sz w:val="28"/>
        </w:rPr>
        <w:t xml:space="preserve">Профилактическая работа с воспитанниками </w:t>
      </w:r>
      <w:r w:rsidR="00882DED" w:rsidRPr="00A973EA">
        <w:rPr>
          <w:rStyle w:val="fontstyle21"/>
          <w:sz w:val="28"/>
        </w:rPr>
        <w:t>– процесс сложный,</w:t>
      </w:r>
      <w:r w:rsidR="00882DED" w:rsidRPr="00A973EA">
        <w:rPr>
          <w:rFonts w:ascii="TimesNewRomanPSMT" w:hAnsi="TimesNewRomanPSMT"/>
          <w:color w:val="000000"/>
          <w:sz w:val="26"/>
        </w:rPr>
        <w:br/>
      </w:r>
      <w:r w:rsidR="00882DED" w:rsidRPr="00A973EA">
        <w:rPr>
          <w:rStyle w:val="fontstyle21"/>
          <w:sz w:val="28"/>
        </w:rPr>
        <w:t>многоаспектный, продолжительный по времени. Специфическая задача дошкольного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учреждения в сфере профилактики безнадзорности и правонарушений заключается в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проведении ранней профилактики, основой которой является создание условий,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обеспечивающих возможность нормального развития детей, своевременное выявление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типичных кризисных ситуаций, возникающих у детей дошкольного возраста.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</w:p>
    <w:p w:rsidR="00882DED" w:rsidRPr="00A973EA" w:rsidRDefault="00A973EA" w:rsidP="00A973EA">
      <w:pPr>
        <w:pStyle w:val="a5"/>
        <w:tabs>
          <w:tab w:val="left" w:pos="3632"/>
        </w:tabs>
        <w:jc w:val="both"/>
        <w:rPr>
          <w:rStyle w:val="fontstyle01"/>
          <w:b w:val="0"/>
          <w:sz w:val="26"/>
        </w:rPr>
      </w:pPr>
      <w:r>
        <w:rPr>
          <w:rFonts w:ascii="TimesNewRomanPSMT" w:hAnsi="TimesNewRomanPSMT"/>
          <w:color w:val="000000"/>
          <w:sz w:val="26"/>
        </w:rPr>
        <w:t xml:space="preserve">    </w:t>
      </w:r>
      <w:r w:rsidR="00882DED" w:rsidRPr="00A973EA">
        <w:rPr>
          <w:rStyle w:val="fontstyle21"/>
          <w:sz w:val="28"/>
        </w:rPr>
        <w:t>В системе профилактической деятельности дошкольного учреждения выделяют два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направления: меры общей профилактики, обеспечивающие вовлечение всех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воспитанников в активную деятельность и меры специальной профилактики, состоящие в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="00882DED" w:rsidRPr="00A973EA">
        <w:rPr>
          <w:rStyle w:val="fontstyle21"/>
          <w:sz w:val="28"/>
        </w:rPr>
        <w:t>выявлении воспитанников и семей, нуждающихся в особом педагогическом внимании и</w:t>
      </w:r>
      <w:r w:rsidR="00882DED" w:rsidRPr="00A973EA">
        <w:rPr>
          <w:rFonts w:ascii="TimesNewRomanPSMT" w:hAnsi="TimesNewRomanPSMT"/>
          <w:color w:val="000000"/>
          <w:sz w:val="26"/>
        </w:rPr>
        <w:br/>
      </w:r>
      <w:r w:rsidR="00882DED" w:rsidRPr="00A973EA">
        <w:rPr>
          <w:rStyle w:val="fontstyle21"/>
          <w:sz w:val="28"/>
        </w:rPr>
        <w:t>проведении работы с ними на индивидуальном уровне.</w:t>
      </w:r>
      <w:r w:rsidR="00882DED" w:rsidRPr="00A973EA">
        <w:rPr>
          <w:rFonts w:ascii="TimesNewRomanPSMT" w:hAnsi="TimesNewRomanPSMT"/>
          <w:color w:val="000000"/>
          <w:sz w:val="26"/>
        </w:rPr>
        <w:br/>
      </w:r>
    </w:p>
    <w:p w:rsidR="00732E2D" w:rsidRPr="00A973EA" w:rsidRDefault="00882DED" w:rsidP="00A973EA">
      <w:pPr>
        <w:pStyle w:val="a5"/>
        <w:ind w:firstLine="708"/>
        <w:jc w:val="both"/>
        <w:rPr>
          <w:rStyle w:val="fontstyle21"/>
          <w:sz w:val="28"/>
        </w:rPr>
      </w:pPr>
      <w:r w:rsidRPr="00A973EA">
        <w:rPr>
          <w:rStyle w:val="fontstyle01"/>
          <w:sz w:val="28"/>
        </w:rPr>
        <w:t>ПРОФИЛАКТИКА ПРАВОНАРУШЕНИЙ, БЕЗНАДЗОРНОСТИ И</w:t>
      </w: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01"/>
          <w:sz w:val="28"/>
        </w:rPr>
        <w:t xml:space="preserve">БЕСПРИЗОРНОСТИ НЕСОВЕРШЕННОЛЕТНИХ </w:t>
      </w:r>
      <w:r w:rsidRPr="00A973EA">
        <w:rPr>
          <w:rStyle w:val="fontstyle21"/>
          <w:sz w:val="28"/>
        </w:rPr>
        <w:t>– система социальных, правовых,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педагогических и иных мер, направленных на выявление и устранение причин и условий,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способствующих </w:t>
      </w:r>
      <w:r w:rsidR="00732E2D" w:rsidRPr="00A973EA">
        <w:rPr>
          <w:rStyle w:val="fontstyle21"/>
          <w:sz w:val="28"/>
        </w:rPr>
        <w:t xml:space="preserve">безнадзорности, беспризорности, </w:t>
      </w:r>
      <w:r w:rsidRPr="00A973EA">
        <w:rPr>
          <w:rStyle w:val="fontstyle21"/>
          <w:sz w:val="28"/>
        </w:rPr>
        <w:t>правонарушениям и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антиобщественным действиям несовершеннолетних, осуществляемых в совокупности с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индивидуальной профилактической работой с несовершеннолетними и семьями,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находящимися в социально опасном положении.</w:t>
      </w:r>
      <w:r w:rsidRPr="00A973EA">
        <w:rPr>
          <w:rFonts w:ascii="TimesNewRomanPSMT" w:hAnsi="TimesNewRomanPSMT"/>
          <w:color w:val="000000"/>
          <w:sz w:val="26"/>
        </w:rPr>
        <w:br/>
      </w:r>
      <w:r w:rsidR="00A973EA">
        <w:rPr>
          <w:rStyle w:val="fontstyle21"/>
          <w:sz w:val="28"/>
        </w:rPr>
        <w:t xml:space="preserve">       </w:t>
      </w:r>
      <w:r w:rsidRPr="00A973EA">
        <w:rPr>
          <w:rStyle w:val="fontstyle21"/>
          <w:sz w:val="28"/>
        </w:rPr>
        <w:t>В работе по профилактике безнадзорности и правонарушений необходимо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руководствоваться нормативно-правовыми документами:</w:t>
      </w:r>
      <w:r w:rsidR="00732E2D" w:rsidRPr="00A973EA">
        <w:rPr>
          <w:rStyle w:val="fontstyle21"/>
          <w:sz w:val="28"/>
        </w:rPr>
        <w:t xml:space="preserve"> </w:t>
      </w:r>
    </w:p>
    <w:p w:rsidR="00CE0F18" w:rsidRPr="00A973EA" w:rsidRDefault="00882DED" w:rsidP="00A973EA">
      <w:pPr>
        <w:pStyle w:val="a5"/>
        <w:rPr>
          <w:rStyle w:val="fontstyle01"/>
          <w:sz w:val="28"/>
        </w:rPr>
      </w:pP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01"/>
          <w:sz w:val="28"/>
        </w:rPr>
        <w:t>Международный уровень:</w:t>
      </w: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Международная конвенция ООН о правах ребёнка, принята резолюцией 44/45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Генеральной Ассамблеей от 20 ноября 1989 года.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CE0F18" w:rsidRPr="00A973EA" w:rsidRDefault="00882DED" w:rsidP="00A973EA">
      <w:pPr>
        <w:pStyle w:val="a5"/>
        <w:rPr>
          <w:rStyle w:val="fontstyle01"/>
          <w:sz w:val="28"/>
        </w:rPr>
      </w:pPr>
      <w:r w:rsidRPr="00A973EA">
        <w:rPr>
          <w:rStyle w:val="fontstyle01"/>
          <w:sz w:val="28"/>
        </w:rPr>
        <w:t>Федеральный уровень:</w:t>
      </w: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Конституция Российской Федерации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Семейный кодекс Российской Федерации,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Кодекс Российской Федерации об административных правонарушениях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от 24.06.1999 № 120-ФЗ «Об основах системы профилактики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безнадзорности и правонарушений несовершеннолетних»,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от 24.07.1998 № 124-ФЗ «Об основных гарантиях прав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ребенка в Российской Федерации», с изм., внесенными Федеральным законом от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21.07.2011 N 252-ФЗ)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от 24,04.2008 № 48-ФЗ «Об опеке и попечительстве»,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РФ № 120 от 24.06.1999 г. об основах системы профилактики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безнадзорности и правонарушений несовершеннолетних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РФ 24 июля 1998 года N 124-ФЗ ОБ ОСНОВНЫХ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ГАРАНТИЯХ ПРАВ РЕБЕНКА В РОССИЙСКОЙ ФЕДЕРАЦИИ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29 декабря 2010 года N 436-ФЗ</w:t>
      </w:r>
      <w:r w:rsidR="00732E2D" w:rsidRPr="00A973EA">
        <w:rPr>
          <w:rStyle w:val="fontstyle21"/>
          <w:sz w:val="28"/>
        </w:rPr>
        <w:t xml:space="preserve"> </w:t>
      </w:r>
      <w:r w:rsidRPr="00A973EA">
        <w:rPr>
          <w:rStyle w:val="fontstyle21"/>
          <w:sz w:val="28"/>
        </w:rPr>
        <w:t>"О защите детей от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lastRenderedPageBreak/>
        <w:t>информации, причиняющей вред их здоровью и развитию"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="00732E2D" w:rsidRPr="00A973EA">
        <w:rPr>
          <w:rStyle w:val="fontstyle21"/>
          <w:sz w:val="28"/>
        </w:rPr>
        <w:t>Письмо Минобразования РФ</w:t>
      </w:r>
      <w:r w:rsidRPr="00A973EA">
        <w:rPr>
          <w:rStyle w:val="fontstyle21"/>
          <w:sz w:val="28"/>
        </w:rPr>
        <w:t xml:space="preserve"> от 15.12.2002 n 30-51-914/16 "О направлении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минимального социального стандарта российской федерации минимальный объем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социальных услуг по воспитанию в образовательных учреждениях общего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образования"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Письмо Министерства образования Российской Федерации от 27.03.2000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№27/901-6 </w:t>
      </w:r>
      <w:r w:rsidR="00732E2D" w:rsidRPr="00A973EA">
        <w:rPr>
          <w:rStyle w:val="fontstyle21"/>
          <w:rFonts w:hint="eastAsia"/>
          <w:sz w:val="28"/>
        </w:rPr>
        <w:t>«</w:t>
      </w:r>
      <w:r w:rsidRPr="00A973EA">
        <w:rPr>
          <w:rStyle w:val="fontstyle21"/>
          <w:sz w:val="28"/>
        </w:rPr>
        <w:t>О ПСИХОЛОГО–МЕДИКО–ПЕДАГОГИЧЕСКОМ КОНСИЛИУМЕ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(ПМПК) ОБРАЗОВАТЕЛЬНОГО УЧРЕЖДЕНИЯ</w:t>
      </w:r>
      <w:r w:rsidR="00732E2D" w:rsidRPr="00A973EA">
        <w:rPr>
          <w:rStyle w:val="fontstyle21"/>
          <w:rFonts w:hint="eastAsia"/>
          <w:sz w:val="28"/>
        </w:rPr>
        <w:t>»</w:t>
      </w:r>
      <w:r w:rsidRPr="00A973EA">
        <w:rPr>
          <w:rStyle w:val="fontstyle21"/>
          <w:sz w:val="28"/>
        </w:rPr>
        <w:t>.</w:t>
      </w:r>
      <w:r w:rsidRPr="00A973EA">
        <w:rPr>
          <w:sz w:val="28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ФЕДЕРАЛЬНЫЙ ЗАКОН от 7.07.2003 № 111- ФЗ "О внесении изменений в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Федеральный закон "Об основах системы профилактики безнадзорности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правонарушений несовершеннолетних"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CE0F18" w:rsidRPr="00A973EA" w:rsidRDefault="00882DED" w:rsidP="00A973EA">
      <w:pPr>
        <w:pStyle w:val="a5"/>
        <w:rPr>
          <w:rStyle w:val="fontstyle01"/>
          <w:sz w:val="28"/>
        </w:rPr>
      </w:pPr>
      <w:r w:rsidRPr="00A973EA">
        <w:rPr>
          <w:rStyle w:val="fontstyle01"/>
          <w:sz w:val="28"/>
        </w:rPr>
        <w:t>Региональный уровень:</w:t>
      </w: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Закон Ханты-Мансийского автономного округа - Югры от 10.07.2009 № 109-оз «О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мерах по реализации отдельных положений федерального закона «Об основных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гарантиях прав ребенка в</w:t>
      </w:r>
      <w:r w:rsidR="00732E2D" w:rsidRPr="00A973EA">
        <w:rPr>
          <w:rStyle w:val="fontstyle21"/>
          <w:sz w:val="28"/>
        </w:rPr>
        <w:t xml:space="preserve"> Российской Федерации» в Ханты-М</w:t>
      </w:r>
      <w:r w:rsidRPr="00A973EA">
        <w:rPr>
          <w:rStyle w:val="fontstyle21"/>
          <w:sz w:val="28"/>
        </w:rPr>
        <w:t>ансийском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автономном округе – Югре»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Закон Ханты-Мансийского автономного округа - Югры от 07.07.2004 № 45 –</w:t>
      </w:r>
      <w:proofErr w:type="spellStart"/>
      <w:r w:rsidRPr="00A973EA">
        <w:rPr>
          <w:rStyle w:val="fontstyle21"/>
          <w:sz w:val="28"/>
        </w:rPr>
        <w:t>оз</w:t>
      </w:r>
      <w:proofErr w:type="spellEnd"/>
      <w:r w:rsidRPr="00A973EA">
        <w:rPr>
          <w:rStyle w:val="fontstyle21"/>
          <w:sz w:val="28"/>
        </w:rPr>
        <w:t xml:space="preserve"> «О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поддержке семьи, материнства, отцовства и детства в Ханты-Мансийском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автономном округе – Югре»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ЗАКОН ХАНТЫ-МАНСИЙСКОГО АВТОНОМНОГО ОКРУГА - ЮГРЫ от 9 июня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2009 года № 85-оз </w:t>
      </w:r>
      <w:r w:rsidR="00EB3B7E">
        <w:rPr>
          <w:rStyle w:val="fontstyle21"/>
          <w:sz w:val="28"/>
        </w:rPr>
        <w:t>«</w:t>
      </w:r>
      <w:r w:rsidRPr="00A973EA">
        <w:rPr>
          <w:rStyle w:val="fontstyle21"/>
          <w:sz w:val="28"/>
        </w:rPr>
        <w:t>Об уполномоченном по правам ребенка в Ханты-Мансийском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автономном округе </w:t>
      </w:r>
      <w:r w:rsidR="00EB3B7E">
        <w:rPr>
          <w:rStyle w:val="fontstyle21"/>
          <w:sz w:val="28"/>
        </w:rPr>
        <w:t>–</w:t>
      </w:r>
      <w:r w:rsidRPr="00A973EA">
        <w:rPr>
          <w:rStyle w:val="fontstyle21"/>
          <w:sz w:val="28"/>
        </w:rPr>
        <w:t xml:space="preserve"> Югре</w:t>
      </w:r>
      <w:r w:rsidR="00EB3B7E">
        <w:rPr>
          <w:rStyle w:val="fontstyle21"/>
          <w:sz w:val="28"/>
        </w:rPr>
        <w:t>»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ЗАКОН ХАНТЫ-МАНСИЙСКОГО АВТОНОМНОГО ОКРУГА - ЮГРЫ от 4 июня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2010 г. ОБ АДМИНИСТРАТИВНЫХ ПРАВОНАРУШЕНИЯХ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Закон Ханты-Мансийского автономного округа - Югры от 02.10.2005 № 74-оз «О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комиссиях по делам несовершеннолетних и защите их прав»,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Постановление Правительства Ханты-Мансийского АО - Югры от 2 сентября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2009 г. N 232-п "О Порядке организации на территории Ханты-Мансийского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автономного округа - Югры органом опеки и попечительства деятельности по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выявлению и учёту детей, права и законные интересы которых нарушены".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Постановление Правительства Ханты-Мансийского автономного округа - Югры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от 02.09.2009 № 232-п «О порядке организации на территории Ханты-Мансийского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автономного округа - Югры органом опеки и попечительства деятельности по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выявлению и учету детей, права и законные интересы которых нарушены» иными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законами Ханты-Мансийского автономного округа - Югры,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Постановление Правительства ХМАО-Югры от 02.09.2009 №232-п </w:t>
      </w:r>
      <w:r w:rsidR="00CE0F18" w:rsidRPr="00A973EA">
        <w:rPr>
          <w:rStyle w:val="fontstyle21"/>
          <w:rFonts w:hint="eastAsia"/>
          <w:sz w:val="28"/>
        </w:rPr>
        <w:t>«</w:t>
      </w:r>
      <w:r w:rsidRPr="00A973EA">
        <w:rPr>
          <w:rStyle w:val="fontstyle21"/>
          <w:sz w:val="28"/>
        </w:rPr>
        <w:t>О ПОРЯДКЕ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ОРГАНИЗАЦИИ НА ТЕРРИТОРИИ ХАНТЫ-МАНСИЙСКОГО АВТОНОМНОГО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ОКРУГА – ЮГРЫ ОРГАНОМ ОПЕКИ И ПОПЕЧИТЕЛЬСТВА ДЕЯТЕЛЬНОСТИ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ПО ВЫЯВЛЕНИЮ И УЧЕТУ ДЕТЕЙ, ПРАВА И ЗАКОННЫЕ ИНТЕРЕСЫ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КОТОРЫХ НАРУШЕНЫ</w:t>
      </w:r>
      <w:r w:rsidR="00CE0F18" w:rsidRPr="00A973EA">
        <w:rPr>
          <w:rStyle w:val="fontstyle21"/>
          <w:rFonts w:hint="eastAsia"/>
          <w:sz w:val="28"/>
        </w:rPr>
        <w:t>»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Постановление комиссии по делам несовершеннолетних и защите их прав при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Правительстве Ханты-Мансийского автономного округа – Югры от 21.12.2011 №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20 «Об утверждении регламента межведомственного взаимодействия </w:t>
      </w:r>
      <w:r w:rsidR="00CE0F18" w:rsidRPr="00A973EA">
        <w:rPr>
          <w:rStyle w:val="fontstyle21"/>
          <w:sz w:val="28"/>
        </w:rPr>
        <w:t>субъектов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lastRenderedPageBreak/>
        <w:t>системы профилактики безнадзорности и правонарушений несовершеннолетних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иных органов и организаций в Ханты-Мансийском автономном округе – Югре, при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выявлении, учете и организации индивидуальной профилактической работы с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несовершеннолетними и семьями, находящимися в социально опасном положении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и трудной жизненной ситуации»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CE0F18" w:rsidRPr="00A973EA" w:rsidRDefault="00882DED" w:rsidP="00A973EA">
      <w:pPr>
        <w:pStyle w:val="a5"/>
        <w:rPr>
          <w:rStyle w:val="fontstyle01"/>
          <w:sz w:val="28"/>
        </w:rPr>
      </w:pPr>
      <w:r w:rsidRPr="00A973EA">
        <w:rPr>
          <w:rStyle w:val="fontstyle01"/>
          <w:sz w:val="28"/>
        </w:rPr>
        <w:t>Муниципальный уровень:</w:t>
      </w: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Постановление Администрации города Нижневартовска от 07.11.2011 № 1341 (ред.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от 19.02.2014) "Об утверждении муниципальной программы </w:t>
      </w:r>
      <w:r w:rsidR="00EB3B7E">
        <w:rPr>
          <w:rStyle w:val="fontstyle21"/>
          <w:sz w:val="28"/>
        </w:rPr>
        <w:t>«</w:t>
      </w:r>
      <w:r w:rsidRPr="00A973EA">
        <w:rPr>
          <w:rStyle w:val="fontstyle21"/>
          <w:sz w:val="28"/>
        </w:rPr>
        <w:t>Комплекс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мероприятий по профилактике правонарушений в городе Нижневартовске на 2012 -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2014 годы</w:t>
      </w:r>
      <w:r w:rsidR="00EB3B7E">
        <w:rPr>
          <w:rStyle w:val="fontstyle21"/>
          <w:sz w:val="28"/>
        </w:rPr>
        <w:t>»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Постановление Главы Нижневартовского района «О внесении изменений в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приложения 2,3,4 к постановлению главы района от 08.02.2006г. № 39 «Об</w:t>
      </w:r>
      <w:r w:rsidRPr="00A973EA">
        <w:rPr>
          <w:sz w:val="28"/>
        </w:rPr>
        <w:br/>
      </w:r>
      <w:r w:rsidRPr="00A973EA">
        <w:rPr>
          <w:rStyle w:val="fontstyle21"/>
          <w:sz w:val="28"/>
        </w:rPr>
        <w:t>образовании территориальных комиссий по делам несовершеннолетних и защите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их прав при администрациях Нижневартовского района» от 24.07.2008г. №754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Постановление Администрации Н-</w:t>
      </w:r>
      <w:proofErr w:type="spellStart"/>
      <w:r w:rsidRPr="00A973EA">
        <w:rPr>
          <w:rStyle w:val="fontstyle21"/>
          <w:sz w:val="28"/>
        </w:rPr>
        <w:t>Вартовского</w:t>
      </w:r>
      <w:proofErr w:type="spellEnd"/>
      <w:r w:rsidRPr="00A973EA">
        <w:rPr>
          <w:rStyle w:val="fontstyle21"/>
          <w:sz w:val="28"/>
        </w:rPr>
        <w:t xml:space="preserve"> района «О создании системы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межведомственного взаимодействия по вопросам профилактики социального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неблагополучия семей и детей района, находящихся в трудной жизненной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ситуации» от 23.01.2009г. № 50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Решение Думы Нижневартовского района «О комплексной программе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профилактики право нарушений и преступности в Нижневартовском районе на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2008 - 2010 годы» от 14.12.2007г. № 167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Письмо </w:t>
      </w:r>
      <w:proofErr w:type="spellStart"/>
      <w:r w:rsidRPr="00A973EA">
        <w:rPr>
          <w:rStyle w:val="fontstyle21"/>
          <w:sz w:val="28"/>
        </w:rPr>
        <w:t>КДНиЗП</w:t>
      </w:r>
      <w:proofErr w:type="spellEnd"/>
      <w:r w:rsidRPr="00A973EA">
        <w:rPr>
          <w:rStyle w:val="fontstyle21"/>
          <w:sz w:val="28"/>
        </w:rPr>
        <w:t xml:space="preserve"> «Об исполнении законодательства, направленного на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профилактику социального неблагополучия и детской безнадзорности» от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08.10.09г.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Приказ МУ ЦРО «Об утверждении мониторинга выявления причин семейного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неблагополучия, влияющих на развитие ребенка» от 09.04.2007г. № 94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 xml:space="preserve">Постановление территориальной комиссии </w:t>
      </w:r>
      <w:r w:rsidR="00732E2D" w:rsidRPr="00A973EA">
        <w:rPr>
          <w:rStyle w:val="fontstyle21"/>
          <w:sz w:val="28"/>
        </w:rPr>
        <w:t>по делам несовершеннолетних и за</w:t>
      </w:r>
      <w:r w:rsidRPr="00A973EA">
        <w:rPr>
          <w:rStyle w:val="fontstyle21"/>
          <w:sz w:val="28"/>
        </w:rPr>
        <w:t>щите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их прав при администрации города Нижневартовска от 20.06.2013 № 47 «О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внесении изменений в регламент межведомственного взаимодействия субъектов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системы профилактики безнадзорности и правонарушений несовершеннолетних 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иных органов и организаций в городе Нижневартовске при выявлении, учете 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организации индивидуальной профилактической работы с несовершеннолетними и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семьями, находящимися в социально опасном положении и иной трудной</w:t>
      </w:r>
      <w:r w:rsid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жизненной ситуации».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31"/>
          <w:sz w:val="28"/>
        </w:rPr>
        <w:sym w:font="Symbol" w:char="F0B7"/>
      </w:r>
      <w:r w:rsidRPr="00A973EA">
        <w:rPr>
          <w:rStyle w:val="fontstyle31"/>
          <w:sz w:val="28"/>
        </w:rPr>
        <w:t xml:space="preserve"> </w:t>
      </w:r>
      <w:r w:rsidRPr="00A973EA">
        <w:rPr>
          <w:rStyle w:val="fontstyle21"/>
          <w:sz w:val="28"/>
        </w:rPr>
        <w:t>Постановление комиссии по делам несовершеннолетних и защите их прав при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Правительстве Ханты-Мансийского автономного округа-Югры от 21.12.2011 №20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определяет порядок взаимодействия субъектов системы профилактики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безнадзорности и правонарушений несовершеннолетних и иных органов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организаций (далее - система профилактики) при выявлении, учете и организации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индивидуальной профилактической и реабилитационной работы в отношении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несовершеннолетних и семей, находящихся в социально опасном положении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иной трудной жизненной ситуации, имеющих место жительства в муниципальном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lastRenderedPageBreak/>
        <w:t>образовании город Нижневартовск (далее – г. Нижневартовск).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890D14" w:rsidRPr="00A973EA" w:rsidRDefault="00882DED" w:rsidP="00A973EA">
      <w:pPr>
        <w:pStyle w:val="a5"/>
        <w:rPr>
          <w:rStyle w:val="fontstyle21"/>
          <w:sz w:val="28"/>
        </w:rPr>
      </w:pPr>
      <w:r w:rsidRPr="00A973EA">
        <w:rPr>
          <w:rStyle w:val="fontstyle01"/>
          <w:sz w:val="28"/>
        </w:rPr>
        <w:t>Цели н</w:t>
      </w:r>
      <w:r w:rsidR="00732E2D" w:rsidRPr="00A973EA">
        <w:rPr>
          <w:rStyle w:val="fontstyle21"/>
          <w:sz w:val="28"/>
        </w:rPr>
        <w:t>а 20</w:t>
      </w:r>
      <w:r w:rsidR="00EB3B7E">
        <w:rPr>
          <w:rStyle w:val="fontstyle21"/>
          <w:sz w:val="28"/>
        </w:rPr>
        <w:t>20</w:t>
      </w:r>
      <w:r w:rsidR="00732E2D" w:rsidRPr="00A973EA">
        <w:rPr>
          <w:rStyle w:val="fontstyle21"/>
          <w:sz w:val="28"/>
        </w:rPr>
        <w:t>-</w:t>
      </w:r>
      <w:r w:rsidR="00EB3B7E">
        <w:rPr>
          <w:rStyle w:val="fontstyle21"/>
          <w:sz w:val="28"/>
        </w:rPr>
        <w:t>21</w:t>
      </w:r>
      <w:r w:rsidRPr="00A973EA">
        <w:rPr>
          <w:rStyle w:val="fontstyle21"/>
          <w:sz w:val="28"/>
        </w:rPr>
        <w:t>учебный год: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1. Осуществление социально-педагогического сопровождения образовательного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воспитательного процесса в </w:t>
      </w:r>
      <w:r w:rsidR="00732E2D" w:rsidRPr="00A973EA">
        <w:rPr>
          <w:rStyle w:val="fontstyle21"/>
          <w:sz w:val="28"/>
        </w:rPr>
        <w:t xml:space="preserve"> детском саду</w:t>
      </w:r>
      <w:r w:rsidRPr="00A973EA">
        <w:rPr>
          <w:rStyle w:val="fontstyle21"/>
          <w:sz w:val="28"/>
        </w:rPr>
        <w:t xml:space="preserve"> и по месту жительства </w:t>
      </w:r>
      <w:r w:rsidR="00890D14" w:rsidRPr="00A973EA">
        <w:rPr>
          <w:rStyle w:val="fontstyle21"/>
          <w:sz w:val="28"/>
        </w:rPr>
        <w:t xml:space="preserve"> воспитанников</w:t>
      </w:r>
      <w:r w:rsidRPr="00A973EA">
        <w:rPr>
          <w:rStyle w:val="fontstyle21"/>
          <w:sz w:val="28"/>
        </w:rPr>
        <w:t>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2. Осуществление и контроль за результатами реализованных мер социальной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помощи и защиты прав </w:t>
      </w:r>
      <w:r w:rsidR="00732E2D" w:rsidRPr="00A973EA">
        <w:rPr>
          <w:rStyle w:val="fontstyle21"/>
          <w:sz w:val="28"/>
        </w:rPr>
        <w:t xml:space="preserve"> воспитанников</w:t>
      </w:r>
      <w:r w:rsidRPr="00A973EA">
        <w:rPr>
          <w:rStyle w:val="fontstyle21"/>
          <w:sz w:val="28"/>
        </w:rPr>
        <w:t>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3. Осуществление комплекса мероприятий по воспитанию, образованию, развитию и</w:t>
      </w:r>
      <w:r w:rsidR="00732E2D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 xml:space="preserve">социальной защите личности в </w:t>
      </w:r>
      <w:r w:rsidR="00732E2D" w:rsidRPr="00A973EA">
        <w:rPr>
          <w:rStyle w:val="fontstyle21"/>
          <w:sz w:val="28"/>
        </w:rPr>
        <w:t xml:space="preserve">детском саду </w:t>
      </w:r>
      <w:r w:rsidRPr="00A973EA">
        <w:rPr>
          <w:rStyle w:val="fontstyle21"/>
          <w:sz w:val="28"/>
        </w:rPr>
        <w:t>и месту жительства.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4. Изучение социально-педагогических ценностей личности, социально</w:t>
      </w:r>
      <w:r w:rsidR="00732E2D" w:rsidRPr="00A973EA">
        <w:rPr>
          <w:rStyle w:val="fontstyle21"/>
          <w:sz w:val="28"/>
        </w:rPr>
        <w:t xml:space="preserve"> - </w:t>
      </w:r>
      <w:r w:rsidRPr="00A973EA">
        <w:rPr>
          <w:rStyle w:val="fontstyle21"/>
          <w:sz w:val="28"/>
        </w:rPr>
        <w:t>педагогических явлений, влияния микросреды на растущего человека.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5. Обеспечение воспитательного образовательного взаимодействия с проблемой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личностью, нуждающейся в помощи.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6. Оказание социально-психологической помощи и поддержки личности в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критических и кризисных ситуациях.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7. Оказание посредничества в творческом развитии личности.</w:t>
      </w:r>
    </w:p>
    <w:p w:rsidR="00EB3B7E" w:rsidRDefault="00882DED" w:rsidP="00EB3B7E">
      <w:pPr>
        <w:pStyle w:val="a5"/>
        <w:jc w:val="both"/>
        <w:rPr>
          <w:rStyle w:val="fontstyle01"/>
          <w:sz w:val="28"/>
        </w:rPr>
      </w:pP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 xml:space="preserve">Для достижения поставленных целей были определены </w:t>
      </w:r>
      <w:r w:rsidRPr="00A973EA">
        <w:rPr>
          <w:rStyle w:val="fontstyle01"/>
          <w:sz w:val="28"/>
        </w:rPr>
        <w:t>задачи:</w:t>
      </w:r>
    </w:p>
    <w:p w:rsidR="00EB3B7E" w:rsidRDefault="00882DED" w:rsidP="00EB3B7E">
      <w:pPr>
        <w:pStyle w:val="a5"/>
        <w:jc w:val="both"/>
        <w:rPr>
          <w:rStyle w:val="fontstyle21"/>
          <w:sz w:val="28"/>
        </w:rPr>
      </w:pPr>
      <w:r w:rsidRPr="00A973EA">
        <w:rPr>
          <w:rFonts w:ascii="TimesNewRomanPS-BoldMT" w:hAnsi="TimesNewRomanPS-BoldMT"/>
          <w:b/>
          <w:bCs/>
          <w:color w:val="000000"/>
          <w:sz w:val="26"/>
        </w:rPr>
        <w:br/>
      </w:r>
      <w:r w:rsidRPr="00A973EA">
        <w:rPr>
          <w:rStyle w:val="fontstyle21"/>
          <w:sz w:val="28"/>
        </w:rPr>
        <w:t>1. Углубить изучение социально-педагогических особенностей личности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дошкольного социума в целом.</w:t>
      </w:r>
      <w:r w:rsidRPr="00A973EA">
        <w:rPr>
          <w:sz w:val="28"/>
        </w:rPr>
        <w:br/>
      </w:r>
    </w:p>
    <w:p w:rsidR="00EB3B7E" w:rsidRDefault="00882DED" w:rsidP="00EB3B7E">
      <w:pPr>
        <w:pStyle w:val="a5"/>
        <w:jc w:val="both"/>
        <w:rPr>
          <w:rStyle w:val="fontstyle21"/>
          <w:sz w:val="28"/>
        </w:rPr>
      </w:pPr>
      <w:r w:rsidRPr="00A973EA">
        <w:rPr>
          <w:rStyle w:val="fontstyle21"/>
          <w:sz w:val="28"/>
        </w:rPr>
        <w:t>2. Продолжать мероприятия по выявлению детей, оставшихся без попечения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родителей, нуждающихся в защите государства, детей из неблагополучных семей и</w:t>
      </w:r>
      <w:r w:rsidR="00EB3B7E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семей «группы риска» и других социально незащищенных категорий.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EB3B7E" w:rsidRDefault="00882DED" w:rsidP="00EB3B7E">
      <w:pPr>
        <w:pStyle w:val="a5"/>
        <w:jc w:val="both"/>
        <w:rPr>
          <w:rStyle w:val="fontstyle21"/>
          <w:sz w:val="28"/>
        </w:rPr>
      </w:pPr>
      <w:r w:rsidRPr="00A973EA">
        <w:rPr>
          <w:rStyle w:val="fontstyle21"/>
          <w:sz w:val="28"/>
        </w:rPr>
        <w:t>3. Проводить социологические исследования, направленные на выявление отношения</w:t>
      </w:r>
      <w:r w:rsidR="00CE0F18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детей и их родителей к наиболее актуальным проблемам современности</w:t>
      </w:r>
      <w:r w:rsidR="00EB3B7E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(наркомания, алкоголизм и т.п.), организовывать соответствующие мероприятия,</w:t>
      </w:r>
      <w:r w:rsidR="00EB3B7E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способные помочь ребенку и его родителям противостоять этим социальным</w:t>
      </w:r>
      <w:r w:rsidR="00EB3B7E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явлениям.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EB3B7E" w:rsidRDefault="00882DED" w:rsidP="00EB3B7E">
      <w:pPr>
        <w:pStyle w:val="a5"/>
        <w:jc w:val="both"/>
        <w:rPr>
          <w:rStyle w:val="fontstyle21"/>
          <w:sz w:val="28"/>
        </w:rPr>
      </w:pPr>
      <w:r w:rsidRPr="00A973EA">
        <w:rPr>
          <w:rStyle w:val="fontstyle21"/>
          <w:sz w:val="28"/>
        </w:rPr>
        <w:t>4. Оказывать социальную помощь детям и семьям льготных категорий, а также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семьям и детям, оказавшимся в сложной жизненной ситуации.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EB3B7E" w:rsidRDefault="00882DED" w:rsidP="00EB3B7E">
      <w:pPr>
        <w:pStyle w:val="a5"/>
        <w:jc w:val="both"/>
        <w:rPr>
          <w:rStyle w:val="fontstyle21"/>
          <w:sz w:val="28"/>
        </w:rPr>
      </w:pPr>
      <w:r w:rsidRPr="00A973EA">
        <w:rPr>
          <w:rStyle w:val="fontstyle21"/>
          <w:sz w:val="28"/>
        </w:rPr>
        <w:t>5. Оказывать помощь семьям в решении проблем, связанных с обучением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воспитанием детей.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EB3B7E" w:rsidRDefault="00882DED" w:rsidP="00EB3B7E">
      <w:pPr>
        <w:pStyle w:val="a5"/>
        <w:jc w:val="both"/>
        <w:rPr>
          <w:rStyle w:val="fontstyle21"/>
          <w:sz w:val="28"/>
        </w:rPr>
      </w:pPr>
      <w:r w:rsidRPr="00A973EA">
        <w:rPr>
          <w:rStyle w:val="fontstyle21"/>
          <w:sz w:val="28"/>
        </w:rPr>
        <w:t>6. Взаимодействовать с государственными и общественными организациями с целью</w:t>
      </w:r>
      <w:r w:rsidR="00CE0F18" w:rsidRPr="00A973EA">
        <w:rPr>
          <w:rFonts w:ascii="TimesNewRomanPSMT" w:hAnsi="TimesNewRomanPSMT"/>
          <w:color w:val="000000"/>
          <w:sz w:val="26"/>
        </w:rPr>
        <w:t xml:space="preserve"> </w:t>
      </w:r>
      <w:r w:rsidRPr="00A973EA">
        <w:rPr>
          <w:rStyle w:val="fontstyle21"/>
          <w:sz w:val="28"/>
        </w:rPr>
        <w:t>представления в них интересов несовершеннолетних.</w:t>
      </w:r>
      <w:r w:rsidRPr="00A973EA">
        <w:rPr>
          <w:rFonts w:ascii="TimesNewRomanPSMT" w:hAnsi="TimesNewRomanPSMT"/>
          <w:color w:val="000000"/>
          <w:sz w:val="26"/>
        </w:rPr>
        <w:br/>
      </w:r>
    </w:p>
    <w:p w:rsidR="00A973EA" w:rsidRDefault="00882DED" w:rsidP="00EB3B7E">
      <w:pPr>
        <w:pStyle w:val="a5"/>
        <w:jc w:val="both"/>
        <w:rPr>
          <w:rStyle w:val="fontstyle21"/>
          <w:sz w:val="28"/>
        </w:rPr>
      </w:pPr>
      <w:r w:rsidRPr="00A973EA">
        <w:rPr>
          <w:rStyle w:val="fontstyle21"/>
          <w:sz w:val="28"/>
        </w:rPr>
        <w:t>7. Вести профилактическую работу по пропаганде здорового образа жизни и</w:t>
      </w:r>
      <w:r w:rsidRPr="00A973EA">
        <w:rPr>
          <w:rFonts w:ascii="TimesNewRomanPSMT" w:hAnsi="TimesNewRomanPSMT"/>
          <w:color w:val="000000"/>
          <w:sz w:val="26"/>
        </w:rPr>
        <w:br/>
      </w:r>
      <w:r w:rsidRPr="00A973EA">
        <w:rPr>
          <w:rStyle w:val="fontstyle21"/>
          <w:sz w:val="28"/>
        </w:rPr>
        <w:t>предупреждению правонарушений среди детей.</w:t>
      </w:r>
    </w:p>
    <w:p w:rsidR="00EB3B7E" w:rsidRPr="00EB3B7E" w:rsidRDefault="00EB3B7E" w:rsidP="00EB3B7E">
      <w:pPr>
        <w:pStyle w:val="a5"/>
        <w:jc w:val="both"/>
        <w:rPr>
          <w:rFonts w:ascii="Times New Roman" w:hAnsi="Times New Roman" w:cs="Times New Roman"/>
          <w:b/>
          <w:sz w:val="36"/>
        </w:rPr>
      </w:pPr>
    </w:p>
    <w:p w:rsidR="00725358" w:rsidRDefault="00725358" w:rsidP="00A973EA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8"/>
        <w:gridCol w:w="4753"/>
        <w:gridCol w:w="2059"/>
        <w:gridCol w:w="2301"/>
      </w:tblGrid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25358" w:rsidRPr="00725358" w:rsidTr="00725358">
        <w:tc>
          <w:tcPr>
            <w:tcW w:w="9400" w:type="dxa"/>
            <w:gridSpan w:val="4"/>
            <w:hideMark/>
          </w:tcPr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Организационно-управленческая деятельность</w:t>
            </w:r>
          </w:p>
          <w:p w:rsidR="00EB3B7E" w:rsidRDefault="00EB3B7E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3B7E" w:rsidRPr="00725358" w:rsidRDefault="00EB3B7E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color w:val="2F2F2F"/>
                <w:spacing w:val="-3"/>
                <w:sz w:val="28"/>
                <w:szCs w:val="28"/>
              </w:rPr>
              <w:t xml:space="preserve">Выяснение причины </w:t>
            </w:r>
            <w:r w:rsidRPr="00725358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  <w:t>непосещения ребенком ДОУ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Ведение банка данных на семьи, находящиеся на разных формах профилактического учёта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color w:val="2F2F2F"/>
                <w:spacing w:val="-4"/>
                <w:sz w:val="28"/>
                <w:szCs w:val="28"/>
              </w:rPr>
              <w:t xml:space="preserve">Выявление неблагополучных </w:t>
            </w:r>
            <w:r w:rsidRPr="00725358">
              <w:rPr>
                <w:rFonts w:ascii="Times New Roman" w:hAnsi="Times New Roman" w:cs="Times New Roman"/>
                <w:color w:val="2F2F2F"/>
                <w:spacing w:val="-7"/>
                <w:sz w:val="28"/>
                <w:szCs w:val="28"/>
              </w:rPr>
              <w:t>семей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EB3B7E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межведомственного взаимодействия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БУ КСЦОН «Радуга»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отчётности по итогам профилактической деятельности ДОУ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25358" w:rsidRPr="00725358" w:rsidTr="00725358">
        <w:tc>
          <w:tcPr>
            <w:tcW w:w="9400" w:type="dxa"/>
            <w:gridSpan w:val="4"/>
            <w:hideMark/>
          </w:tcPr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  <w:p w:rsidR="00EB3B7E" w:rsidRDefault="00EB3B7E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B3B7E" w:rsidRPr="00725358" w:rsidRDefault="00EB3B7E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для педагогов: «Работа воспитателей с родителями по профилактике жестокого обращения с детьми»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Ежедневный осмотр детей и беседа с детьми и родителями из неблагополучных семей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301" w:type="dxa"/>
            <w:hideMark/>
          </w:tcPr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 воспитателей за взаимоотношениями родителей с детьми, способы их общения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1" w:type="dxa"/>
            <w:hideMark/>
          </w:tcPr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3" w:type="dxa"/>
            <w:hideMark/>
          </w:tcPr>
          <w:p w:rsidR="00725358" w:rsidRPr="00725358" w:rsidRDefault="00EB3B7E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25358"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Современные проблемы взаимодействия детского сада и семьи»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БУ КСЦОН «Радуга»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53" w:type="dxa"/>
            <w:hideMark/>
          </w:tcPr>
          <w:p w:rsidR="00725358" w:rsidRPr="00725358" w:rsidRDefault="00EB3B7E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 w:rsidR="00725358"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«Право ребенка на защиту от всех форм жестокого обращения»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(Конвенция о защите прав ребенка – ознакомление с Нормативно-правовыми документами по защите прав детства).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  <w:r w:rsidR="00EB3B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«Создание 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дружелюбного партнерства между детским садом и семьей через вариативные формы общения с родителями» (конфликты в семье, способы регулирования конфликтов, типы конфликтных личностей и способы поведения в общении с ними)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ДОУ по профилактике раннего семейного неблагополучия и безнадзорности несовершеннолетних за учебный год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9400" w:type="dxa"/>
            <w:gridSpan w:val="4"/>
            <w:hideMark/>
          </w:tcPr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  <w:r w:rsidR="00EB3B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B3B7E" w:rsidRDefault="00EB3B7E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3B7E" w:rsidRPr="00725358" w:rsidRDefault="00EB3B7E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Посещение семей в рамках проведения профилактических мероприятий и рейдов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БУ КСЦОН «Радуга»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родителей, раскрывающие основные взгляды родителей на семейное воспитание.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информационных стендов, папок-передвижек, информационных листков, памяток для родителей «Права ребенка»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725358" w:rsidRPr="00725358" w:rsidRDefault="00EB3B7E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725358"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консультации для родителей: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«Жестокое обращение с детьми: «Что это такое?» доклад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«Ребенок имеет </w:t>
            </w:r>
            <w:r w:rsidR="00EB3B7E"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право…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доклад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01" w:type="dxa"/>
            <w:hideMark/>
          </w:tcPr>
          <w:p w:rsidR="00725358" w:rsidRPr="00725358" w:rsidRDefault="00EB3B7E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  <w:r w:rsidR="00725358"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3" w:type="dxa"/>
            <w:hideMark/>
          </w:tcPr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родительское собрание:  «Особенности семейного воспитания, условия и пути их повышения педагогической культуры семьи.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Групповые родительские собрания: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«Охрана прав, достоинств и интересов ребёнка в семье»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Общее родительское собрание: «Особенности семейного воспитания, условия и пути повышения 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педагогической культуры семьи»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праздников «День матери»,  «Горжусь своим отцом»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Музыкальный руководитель 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Лучший семейный альбом «Загляни в семейный альбом…»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Сотрудники детского сада</w:t>
            </w:r>
          </w:p>
        </w:tc>
      </w:tr>
      <w:tr w:rsidR="00725358" w:rsidRPr="00725358" w:rsidTr="00725358">
        <w:tc>
          <w:tcPr>
            <w:tcW w:w="9400" w:type="dxa"/>
            <w:gridSpan w:val="4"/>
            <w:hideMark/>
          </w:tcPr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воспитанниками</w:t>
            </w:r>
          </w:p>
          <w:p w:rsidR="00EB3B7E" w:rsidRDefault="00EB3B7E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3B7E" w:rsidRPr="00725358" w:rsidRDefault="00EB3B7E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день: «Всемирный день ребенка», 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  за процессом взаимоотношений детей из неблагополучных семей со сверстниками.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53" w:type="dxa"/>
            <w:hideMark/>
          </w:tcPr>
          <w:p w:rsidR="00725358" w:rsidRPr="00725358" w:rsidRDefault="00EB3B7E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Занятия,</w:t>
            </w:r>
            <w:r w:rsidR="00725358"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направленные на формирование позитивных установок на ЗОЖ, обработку навыков уверенного поведения и умения противостоять давлению в обществе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725358" w:rsidRPr="00725358" w:rsidTr="00725358">
        <w:tc>
          <w:tcPr>
            <w:tcW w:w="9400" w:type="dxa"/>
            <w:gridSpan w:val="4"/>
            <w:hideMark/>
          </w:tcPr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25358" w:rsidRDefault="00725358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Взаимодействие с субъектами системы профилактики и социальными партнёрами</w:t>
            </w:r>
          </w:p>
          <w:p w:rsidR="00EB3B7E" w:rsidRDefault="00EB3B7E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3B7E" w:rsidRPr="00725358" w:rsidRDefault="00EB3B7E" w:rsidP="007253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Сотрудничество с органами опеки и попечительства, ПДН ОВД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Нижневартовского 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 и др. по вопросам защиты прав детства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01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B3B7E"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725358" w:rsidRPr="00725358" w:rsidTr="00725358">
        <w:tc>
          <w:tcPr>
            <w:tcW w:w="51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3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Совместные рейды с представителем БУ КСЦОН «Радуга»</w:t>
            </w:r>
          </w:p>
        </w:tc>
        <w:tc>
          <w:tcPr>
            <w:tcW w:w="1828" w:type="dxa"/>
            <w:hideMark/>
          </w:tcPr>
          <w:p w:rsidR="00725358" w:rsidRPr="00725358" w:rsidRDefault="00725358" w:rsidP="007253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течение года, по необходимости</w:t>
            </w:r>
          </w:p>
        </w:tc>
        <w:tc>
          <w:tcPr>
            <w:tcW w:w="2301" w:type="dxa"/>
            <w:hideMark/>
          </w:tcPr>
          <w:p w:rsidR="009F7ED2" w:rsidRPr="00725358" w:rsidRDefault="009F7ED2" w:rsidP="009F7E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9F7ED2" w:rsidRDefault="009F7ED2" w:rsidP="009F7E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53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25358" w:rsidRPr="00725358" w:rsidRDefault="009F7ED2" w:rsidP="009F7ED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БУ КСЦОН «Радуга»</w:t>
            </w:r>
          </w:p>
        </w:tc>
      </w:tr>
    </w:tbl>
    <w:p w:rsidR="00725358" w:rsidRPr="00725358" w:rsidRDefault="00725358" w:rsidP="0072535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25358" w:rsidRPr="00725358" w:rsidSect="00A973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3E85" w:rsidRDefault="00213E85" w:rsidP="00732E2D">
      <w:pPr>
        <w:spacing w:after="0" w:line="240" w:lineRule="auto"/>
      </w:pPr>
      <w:r>
        <w:separator/>
      </w:r>
    </w:p>
  </w:endnote>
  <w:endnote w:type="continuationSeparator" w:id="0">
    <w:p w:rsidR="00213E85" w:rsidRDefault="00213E85" w:rsidP="0073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3E85" w:rsidRDefault="00213E85" w:rsidP="00732E2D">
      <w:pPr>
        <w:spacing w:after="0" w:line="240" w:lineRule="auto"/>
      </w:pPr>
      <w:r>
        <w:separator/>
      </w:r>
    </w:p>
  </w:footnote>
  <w:footnote w:type="continuationSeparator" w:id="0">
    <w:p w:rsidR="00213E85" w:rsidRDefault="00213E85" w:rsidP="00732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792"/>
    <w:rsid w:val="00172CE8"/>
    <w:rsid w:val="001F0D8B"/>
    <w:rsid w:val="00213E85"/>
    <w:rsid w:val="00264944"/>
    <w:rsid w:val="002B7792"/>
    <w:rsid w:val="004331D9"/>
    <w:rsid w:val="00441B32"/>
    <w:rsid w:val="0063417D"/>
    <w:rsid w:val="0069049D"/>
    <w:rsid w:val="006D376F"/>
    <w:rsid w:val="00725358"/>
    <w:rsid w:val="00732E2D"/>
    <w:rsid w:val="0079538B"/>
    <w:rsid w:val="00882DED"/>
    <w:rsid w:val="00890D14"/>
    <w:rsid w:val="009A6E26"/>
    <w:rsid w:val="009F7ED2"/>
    <w:rsid w:val="00A973EA"/>
    <w:rsid w:val="00BA282F"/>
    <w:rsid w:val="00BE229C"/>
    <w:rsid w:val="00CE0F18"/>
    <w:rsid w:val="00DA29B4"/>
    <w:rsid w:val="00DC114A"/>
    <w:rsid w:val="00EB3B7E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92F1"/>
  <w15:docId w15:val="{EAE6D991-8414-46BC-AACE-604C8CDC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2DED"/>
    <w:pPr>
      <w:spacing w:after="0" w:line="240" w:lineRule="auto"/>
    </w:pPr>
  </w:style>
  <w:style w:type="character" w:customStyle="1" w:styleId="fontstyle01">
    <w:name w:val="fontstyle01"/>
    <w:basedOn w:val="a0"/>
    <w:rsid w:val="00882DE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DE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82DE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E2D"/>
  </w:style>
  <w:style w:type="paragraph" w:styleId="a8">
    <w:name w:val="footer"/>
    <w:basedOn w:val="a"/>
    <w:link w:val="a9"/>
    <w:uiPriority w:val="99"/>
    <w:semiHidden/>
    <w:unhideWhenUsed/>
    <w:rsid w:val="0073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E2D"/>
  </w:style>
  <w:style w:type="table" w:styleId="aa">
    <w:name w:val="Table Grid"/>
    <w:basedOn w:val="a1"/>
    <w:uiPriority w:val="59"/>
    <w:rsid w:val="0072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BA50D-C52E-4B3B-9593-0961EF3E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cp:lastPrinted>2017-10-20T10:12:00Z</cp:lastPrinted>
  <dcterms:created xsi:type="dcterms:W3CDTF">2017-09-22T05:46:00Z</dcterms:created>
  <dcterms:modified xsi:type="dcterms:W3CDTF">2020-09-18T11:45:00Z</dcterms:modified>
</cp:coreProperties>
</file>